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52" w:rsidRDefault="00D54A0A" w:rsidP="005C60FD">
      <w:pPr>
        <w:jc w:val="center"/>
        <w:rPr>
          <w:rFonts w:ascii="Imprint MT Shadow" w:hAnsi="Imprint MT Shadow"/>
          <w:b/>
          <w:sz w:val="40"/>
          <w:szCs w:val="40"/>
        </w:rPr>
      </w:pPr>
      <w:r>
        <w:rPr>
          <w:rFonts w:ascii="Imprint MT Shadow" w:hAnsi="Imprint MT Shadow"/>
          <w:b/>
          <w:noProof/>
          <w:sz w:val="40"/>
          <w:szCs w:val="40"/>
        </w:rPr>
        <w:drawing>
          <wp:anchor distT="0" distB="0" distL="114300" distR="114300" simplePos="0" relativeHeight="251658240" behindDoc="1" locked="0" layoutInCell="1" allowOverlap="1">
            <wp:simplePos x="0" y="0"/>
            <wp:positionH relativeFrom="column">
              <wp:posOffset>-444674</wp:posOffset>
            </wp:positionH>
            <wp:positionV relativeFrom="paragraph">
              <wp:posOffset>-632564</wp:posOffset>
            </wp:positionV>
            <wp:extent cx="7753611" cy="10083452"/>
            <wp:effectExtent l="0" t="0" r="0" b="0"/>
            <wp:wrapNone/>
            <wp:docPr id="1" name="Picture 0" descr="ingc starsewhit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c starsewhiteb.png"/>
                    <pic:cNvPicPr/>
                  </pic:nvPicPr>
                  <pic:blipFill>
                    <a:blip r:embed="rId5" cstate="print"/>
                    <a:stretch>
                      <a:fillRect/>
                    </a:stretch>
                  </pic:blipFill>
                  <pic:spPr>
                    <a:xfrm>
                      <a:off x="0" y="0"/>
                      <a:ext cx="7753611" cy="10083452"/>
                    </a:xfrm>
                    <a:prstGeom prst="rect">
                      <a:avLst/>
                    </a:prstGeom>
                  </pic:spPr>
                </pic:pic>
              </a:graphicData>
            </a:graphic>
          </wp:anchor>
        </w:drawing>
      </w:r>
      <w:r w:rsidR="005C60FD" w:rsidRPr="005C60FD">
        <w:rPr>
          <w:rFonts w:ascii="Imprint MT Shadow" w:hAnsi="Imprint MT Shadow"/>
          <w:b/>
          <w:sz w:val="40"/>
          <w:szCs w:val="40"/>
        </w:rPr>
        <w:t xml:space="preserve">School Supplies for </w:t>
      </w:r>
      <w:r w:rsidR="007355AA">
        <w:rPr>
          <w:rFonts w:ascii="Imprint MT Shadow" w:hAnsi="Imprint MT Shadow"/>
          <w:b/>
          <w:sz w:val="40"/>
          <w:szCs w:val="40"/>
        </w:rPr>
        <w:t>1st</w:t>
      </w:r>
      <w:r w:rsidR="005C60FD" w:rsidRPr="005C60FD">
        <w:rPr>
          <w:rFonts w:ascii="Imprint MT Shadow" w:hAnsi="Imprint MT Shadow"/>
          <w:b/>
          <w:sz w:val="40"/>
          <w:szCs w:val="40"/>
        </w:rPr>
        <w:t xml:space="preserve"> Grade</w:t>
      </w:r>
    </w:p>
    <w:p w:rsidR="007355AA" w:rsidRDefault="007355AA" w:rsidP="00D54A0A">
      <w:pPr>
        <w:ind w:firstLine="720"/>
        <w:rPr>
          <w:rFonts w:ascii="Century Gothic" w:hAnsi="Century Gothic"/>
          <w:sz w:val="28"/>
          <w:szCs w:val="28"/>
        </w:rPr>
      </w:pPr>
    </w:p>
    <w:p w:rsidR="005C60FD" w:rsidRPr="00D54A0A" w:rsidRDefault="005C60FD" w:rsidP="00D54A0A">
      <w:pPr>
        <w:ind w:firstLine="720"/>
        <w:rPr>
          <w:rFonts w:ascii="Century Gothic" w:hAnsi="Century Gothic"/>
          <w:sz w:val="28"/>
          <w:szCs w:val="28"/>
        </w:rPr>
      </w:pPr>
      <w:r w:rsidRPr="00D54A0A">
        <w:rPr>
          <w:rFonts w:ascii="Century Gothic" w:hAnsi="Century Gothic"/>
          <w:sz w:val="28"/>
          <w:szCs w:val="28"/>
        </w:rPr>
        <w:t>Dear Parents,</w:t>
      </w:r>
    </w:p>
    <w:p w:rsidR="000C74C9" w:rsidRPr="00D54A0A" w:rsidRDefault="005C60FD" w:rsidP="00D54A0A">
      <w:pPr>
        <w:ind w:left="645"/>
        <w:rPr>
          <w:rFonts w:ascii="Century Gothic" w:hAnsi="Century Gothic"/>
          <w:sz w:val="28"/>
          <w:szCs w:val="28"/>
        </w:rPr>
      </w:pPr>
      <w:r w:rsidRPr="00D54A0A">
        <w:rPr>
          <w:rFonts w:ascii="Century Gothic" w:hAnsi="Century Gothic"/>
          <w:sz w:val="28"/>
          <w:szCs w:val="28"/>
        </w:rPr>
        <w:t xml:space="preserve">Below is a list of supplies your child will need in </w:t>
      </w:r>
      <w:r w:rsidR="007355AA">
        <w:rPr>
          <w:rFonts w:ascii="Century Gothic" w:hAnsi="Century Gothic"/>
          <w:sz w:val="28"/>
          <w:szCs w:val="28"/>
        </w:rPr>
        <w:t>First</w:t>
      </w:r>
      <w:r w:rsidRPr="00D54A0A">
        <w:rPr>
          <w:rFonts w:ascii="Century Gothic" w:hAnsi="Century Gothic"/>
          <w:sz w:val="28"/>
          <w:szCs w:val="28"/>
        </w:rPr>
        <w:t xml:space="preserve"> Grade.  The list includes items that all </w:t>
      </w:r>
      <w:r w:rsidR="007355AA">
        <w:rPr>
          <w:rFonts w:ascii="Century Gothic" w:hAnsi="Century Gothic"/>
          <w:sz w:val="28"/>
          <w:szCs w:val="28"/>
        </w:rPr>
        <w:t>first</w:t>
      </w:r>
      <w:r w:rsidRPr="00D54A0A">
        <w:rPr>
          <w:rFonts w:ascii="Century Gothic" w:hAnsi="Century Gothic"/>
          <w:sz w:val="28"/>
          <w:szCs w:val="28"/>
        </w:rPr>
        <w:t xml:space="preserve"> grade students will need to bring to class.  </w:t>
      </w:r>
    </w:p>
    <w:p w:rsidR="005C60FD" w:rsidRPr="00D54A0A" w:rsidRDefault="005C60FD" w:rsidP="00D54A0A">
      <w:pPr>
        <w:ind w:left="585"/>
        <w:rPr>
          <w:rFonts w:ascii="Century Gothic" w:hAnsi="Century Gothic"/>
          <w:sz w:val="28"/>
          <w:szCs w:val="28"/>
        </w:rPr>
      </w:pPr>
      <w:r w:rsidRPr="00D54A0A">
        <w:rPr>
          <w:rFonts w:ascii="Century Gothic" w:hAnsi="Century Gothic"/>
          <w:sz w:val="28"/>
          <w:szCs w:val="28"/>
        </w:rPr>
        <w:t>School supplies ar</w:t>
      </w:r>
      <w:r w:rsidR="007355AA">
        <w:rPr>
          <w:rFonts w:ascii="Century Gothic" w:hAnsi="Century Gothic"/>
          <w:sz w:val="28"/>
          <w:szCs w:val="28"/>
        </w:rPr>
        <w:t xml:space="preserve">e much less expensive in August, so we suggest shopping and stocking up early! Teachers will communicate the need for any additional supplies as they are needed through their weekly newsletters. Please don’t send in all duplicate supplies at once, but replenish them as needed. </w:t>
      </w:r>
    </w:p>
    <w:p w:rsidR="005C60FD" w:rsidRPr="00D54A0A" w:rsidRDefault="005C60FD" w:rsidP="007355AA">
      <w:pPr>
        <w:ind w:left="585"/>
        <w:rPr>
          <w:rFonts w:ascii="Century Gothic" w:hAnsi="Century Gothic"/>
          <w:sz w:val="28"/>
          <w:szCs w:val="28"/>
        </w:rPr>
      </w:pPr>
      <w:r w:rsidRPr="00D54A0A">
        <w:rPr>
          <w:rFonts w:ascii="Century Gothic" w:hAnsi="Century Gothic"/>
          <w:sz w:val="28"/>
          <w:szCs w:val="28"/>
        </w:rPr>
        <w:t>Thank you for your cooperation. We are looking forward to working with your child.</w:t>
      </w:r>
    </w:p>
    <w:p w:rsidR="005C60FD" w:rsidRPr="00D54A0A" w:rsidRDefault="005C60FD" w:rsidP="005C60FD">
      <w:pPr>
        <w:rPr>
          <w:rFonts w:ascii="Century Gothic" w:hAnsi="Century Gothic"/>
          <w:sz w:val="28"/>
          <w:szCs w:val="28"/>
        </w:rPr>
      </w:pP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t>Sincerely,</w:t>
      </w:r>
    </w:p>
    <w:p w:rsidR="005C60FD" w:rsidRDefault="005C60FD" w:rsidP="005C60FD">
      <w:pPr>
        <w:rPr>
          <w:rFonts w:ascii="Century Gothic" w:hAnsi="Century Gothic"/>
          <w:sz w:val="28"/>
          <w:szCs w:val="28"/>
        </w:rPr>
      </w:pP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Pr="00D54A0A">
        <w:rPr>
          <w:rFonts w:ascii="Century Gothic" w:hAnsi="Century Gothic"/>
          <w:sz w:val="28"/>
          <w:szCs w:val="28"/>
        </w:rPr>
        <w:tab/>
      </w:r>
      <w:r w:rsidR="007355AA">
        <w:rPr>
          <w:rFonts w:ascii="Century Gothic" w:hAnsi="Century Gothic"/>
          <w:sz w:val="28"/>
          <w:szCs w:val="28"/>
        </w:rPr>
        <w:t>First</w:t>
      </w:r>
      <w:r w:rsidRPr="00D54A0A">
        <w:rPr>
          <w:rFonts w:ascii="Century Gothic" w:hAnsi="Century Gothic"/>
          <w:sz w:val="28"/>
          <w:szCs w:val="28"/>
        </w:rPr>
        <w:t xml:space="preserve"> Grade Teachers</w:t>
      </w:r>
    </w:p>
    <w:p w:rsidR="007355AA" w:rsidRPr="00D54A0A" w:rsidRDefault="007355AA" w:rsidP="005C60FD">
      <w:pPr>
        <w:rPr>
          <w:rFonts w:ascii="Century Gothic" w:hAnsi="Century Gothic"/>
          <w:sz w:val="28"/>
          <w:szCs w:val="28"/>
        </w:rPr>
      </w:pPr>
    </w:p>
    <w:p w:rsidR="005C60FD" w:rsidRPr="000C74C9" w:rsidRDefault="005C60FD" w:rsidP="00D54A0A">
      <w:pPr>
        <w:ind w:left="720" w:firstLine="720"/>
        <w:rPr>
          <w:rFonts w:ascii="Century Gothic" w:hAnsi="Century Gothic"/>
          <w:b/>
          <w:sz w:val="28"/>
          <w:szCs w:val="28"/>
          <w:u w:val="single"/>
        </w:rPr>
      </w:pPr>
      <w:r w:rsidRPr="000C74C9">
        <w:rPr>
          <w:rFonts w:ascii="Century Gothic" w:hAnsi="Century Gothic"/>
          <w:b/>
          <w:sz w:val="28"/>
          <w:szCs w:val="28"/>
          <w:u w:val="single"/>
        </w:rPr>
        <w:t xml:space="preserve">Supply List for </w:t>
      </w:r>
      <w:r w:rsidR="003F4B4B" w:rsidRPr="000C74C9">
        <w:rPr>
          <w:rFonts w:ascii="Century Gothic" w:hAnsi="Century Gothic"/>
          <w:b/>
          <w:sz w:val="28"/>
          <w:szCs w:val="28"/>
          <w:u w:val="single"/>
        </w:rPr>
        <w:t xml:space="preserve">ALL </w:t>
      </w:r>
      <w:r w:rsidR="007355AA">
        <w:rPr>
          <w:rFonts w:ascii="Century Gothic" w:hAnsi="Century Gothic"/>
          <w:b/>
          <w:sz w:val="28"/>
          <w:szCs w:val="28"/>
          <w:u w:val="single"/>
        </w:rPr>
        <w:t>1st</w:t>
      </w:r>
      <w:r w:rsidRPr="000C74C9">
        <w:rPr>
          <w:rFonts w:ascii="Century Gothic" w:hAnsi="Century Gothic"/>
          <w:b/>
          <w:sz w:val="28"/>
          <w:szCs w:val="28"/>
          <w:u w:val="single"/>
        </w:rPr>
        <w:t xml:space="preserve"> </w:t>
      </w:r>
      <w:proofErr w:type="gramStart"/>
      <w:r w:rsidRPr="000C74C9">
        <w:rPr>
          <w:rFonts w:ascii="Century Gothic" w:hAnsi="Century Gothic"/>
          <w:b/>
          <w:sz w:val="28"/>
          <w:szCs w:val="28"/>
          <w:u w:val="single"/>
        </w:rPr>
        <w:t>Grade</w:t>
      </w:r>
      <w:proofErr w:type="gramEnd"/>
      <w:r w:rsidRPr="000C74C9">
        <w:rPr>
          <w:rFonts w:ascii="Century Gothic" w:hAnsi="Century Gothic"/>
          <w:b/>
          <w:sz w:val="28"/>
          <w:szCs w:val="28"/>
          <w:u w:val="single"/>
        </w:rPr>
        <w:t>:</w:t>
      </w:r>
    </w:p>
    <w:p w:rsidR="005C60FD" w:rsidRPr="000C74C9" w:rsidRDefault="005C60FD" w:rsidP="005C60FD">
      <w:pPr>
        <w:pStyle w:val="ListParagraph"/>
        <w:numPr>
          <w:ilvl w:val="0"/>
          <w:numId w:val="1"/>
        </w:numPr>
        <w:rPr>
          <w:rFonts w:ascii="Century Gothic" w:hAnsi="Century Gothic"/>
          <w:sz w:val="28"/>
          <w:szCs w:val="28"/>
        </w:rPr>
      </w:pPr>
      <w:r w:rsidRPr="000C74C9">
        <w:rPr>
          <w:rFonts w:ascii="Century Gothic" w:hAnsi="Century Gothic"/>
          <w:sz w:val="28"/>
          <w:szCs w:val="28"/>
        </w:rPr>
        <w:t xml:space="preserve">Pencils </w:t>
      </w:r>
      <w:r w:rsidR="00C72B67" w:rsidRPr="000C74C9">
        <w:rPr>
          <w:rFonts w:ascii="Century Gothic" w:hAnsi="Century Gothic"/>
          <w:sz w:val="28"/>
          <w:szCs w:val="28"/>
        </w:rPr>
        <w:t>(</w:t>
      </w:r>
      <w:r w:rsidR="007355AA">
        <w:rPr>
          <w:rFonts w:ascii="Century Gothic" w:hAnsi="Century Gothic"/>
          <w:sz w:val="28"/>
          <w:szCs w:val="28"/>
        </w:rPr>
        <w:t>4/month)</w:t>
      </w:r>
    </w:p>
    <w:p w:rsidR="005C60FD" w:rsidRPr="000C74C9" w:rsidRDefault="005C60FD" w:rsidP="005C60FD">
      <w:pPr>
        <w:pStyle w:val="ListParagraph"/>
        <w:numPr>
          <w:ilvl w:val="0"/>
          <w:numId w:val="1"/>
        </w:numPr>
        <w:rPr>
          <w:rFonts w:ascii="Century Gothic" w:hAnsi="Century Gothic"/>
          <w:sz w:val="28"/>
          <w:szCs w:val="28"/>
        </w:rPr>
      </w:pPr>
      <w:r w:rsidRPr="000C74C9">
        <w:rPr>
          <w:rFonts w:ascii="Century Gothic" w:hAnsi="Century Gothic"/>
          <w:sz w:val="28"/>
          <w:szCs w:val="28"/>
        </w:rPr>
        <w:t>Pencil box</w:t>
      </w:r>
      <w:r w:rsidR="007355AA">
        <w:rPr>
          <w:rFonts w:ascii="Century Gothic" w:hAnsi="Century Gothic"/>
          <w:sz w:val="28"/>
          <w:szCs w:val="28"/>
        </w:rPr>
        <w:t xml:space="preserve"> (hard plastic)</w:t>
      </w:r>
    </w:p>
    <w:p w:rsidR="005C60FD" w:rsidRPr="000C74C9" w:rsidRDefault="005C60FD" w:rsidP="005C60FD">
      <w:pPr>
        <w:pStyle w:val="ListParagraph"/>
        <w:numPr>
          <w:ilvl w:val="0"/>
          <w:numId w:val="1"/>
        </w:numPr>
        <w:rPr>
          <w:rFonts w:ascii="Century Gothic" w:hAnsi="Century Gothic"/>
          <w:sz w:val="28"/>
          <w:szCs w:val="28"/>
        </w:rPr>
      </w:pPr>
      <w:r w:rsidRPr="000C74C9">
        <w:rPr>
          <w:rFonts w:ascii="Century Gothic" w:hAnsi="Century Gothic"/>
          <w:sz w:val="28"/>
          <w:szCs w:val="28"/>
        </w:rPr>
        <w:t>Erasers</w:t>
      </w:r>
      <w:r w:rsidR="007355AA">
        <w:rPr>
          <w:rFonts w:ascii="Century Gothic" w:hAnsi="Century Gothic"/>
          <w:sz w:val="28"/>
          <w:szCs w:val="28"/>
        </w:rPr>
        <w:t xml:space="preserve"> (4 large)</w:t>
      </w:r>
    </w:p>
    <w:p w:rsidR="005C60FD" w:rsidRPr="000C74C9" w:rsidRDefault="005C60FD" w:rsidP="005C60FD">
      <w:pPr>
        <w:pStyle w:val="ListParagraph"/>
        <w:numPr>
          <w:ilvl w:val="0"/>
          <w:numId w:val="1"/>
        </w:numPr>
        <w:rPr>
          <w:rFonts w:ascii="Century Gothic" w:hAnsi="Century Gothic"/>
          <w:sz w:val="28"/>
          <w:szCs w:val="28"/>
        </w:rPr>
      </w:pPr>
      <w:r w:rsidRPr="000C74C9">
        <w:rPr>
          <w:rFonts w:ascii="Century Gothic" w:hAnsi="Century Gothic"/>
          <w:sz w:val="28"/>
          <w:szCs w:val="28"/>
        </w:rPr>
        <w:t>Glue sticks (</w:t>
      </w:r>
      <w:r w:rsidR="007355AA">
        <w:rPr>
          <w:rFonts w:ascii="Century Gothic" w:hAnsi="Century Gothic"/>
          <w:sz w:val="28"/>
          <w:szCs w:val="28"/>
        </w:rPr>
        <w:t>3/month)</w:t>
      </w:r>
    </w:p>
    <w:p w:rsidR="005C60FD" w:rsidRPr="000C74C9" w:rsidRDefault="007355AA" w:rsidP="005C60FD">
      <w:pPr>
        <w:pStyle w:val="ListParagraph"/>
        <w:numPr>
          <w:ilvl w:val="0"/>
          <w:numId w:val="1"/>
        </w:numPr>
        <w:rPr>
          <w:rFonts w:ascii="Century Gothic" w:hAnsi="Century Gothic"/>
          <w:sz w:val="28"/>
          <w:szCs w:val="28"/>
        </w:rPr>
      </w:pPr>
      <w:r>
        <w:rPr>
          <w:rFonts w:ascii="Century Gothic" w:hAnsi="Century Gothic"/>
          <w:noProof/>
          <w:sz w:val="28"/>
          <w:szCs w:val="28"/>
        </w:rPr>
        <w:drawing>
          <wp:anchor distT="0" distB="0" distL="114300" distR="114300" simplePos="0" relativeHeight="251659264" behindDoc="0" locked="0" layoutInCell="1" allowOverlap="1">
            <wp:simplePos x="0" y="0"/>
            <wp:positionH relativeFrom="column">
              <wp:posOffset>4653915</wp:posOffset>
            </wp:positionH>
            <wp:positionV relativeFrom="paragraph">
              <wp:posOffset>175260</wp:posOffset>
            </wp:positionV>
            <wp:extent cx="1477010" cy="2344420"/>
            <wp:effectExtent l="0" t="0" r="8890" b="0"/>
            <wp:wrapNone/>
            <wp:docPr id="2" name="Picture 1" descr="C:\Documents and Settings\spaldinga\Local Settings\Temporary Internet Files\Content.IE5\75UYFRA2\MC900013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aldinga\Local Settings\Temporary Internet Files\Content.IE5\75UYFRA2\MC900013073[1].wmf"/>
                    <pic:cNvPicPr>
                      <a:picLocks noChangeAspect="1" noChangeArrowheads="1"/>
                    </pic:cNvPicPr>
                  </pic:nvPicPr>
                  <pic:blipFill>
                    <a:blip r:embed="rId6" cstate="print"/>
                    <a:srcRect/>
                    <a:stretch>
                      <a:fillRect/>
                    </a:stretch>
                  </pic:blipFill>
                  <pic:spPr bwMode="auto">
                    <a:xfrm>
                      <a:off x="0" y="0"/>
                      <a:ext cx="1477010" cy="2344420"/>
                    </a:xfrm>
                    <a:prstGeom prst="rect">
                      <a:avLst/>
                    </a:prstGeom>
                    <a:noFill/>
                    <a:ln w="9525">
                      <a:noFill/>
                      <a:miter lim="800000"/>
                      <a:headEnd/>
                      <a:tailEnd/>
                    </a:ln>
                  </pic:spPr>
                </pic:pic>
              </a:graphicData>
            </a:graphic>
          </wp:anchor>
        </w:drawing>
      </w:r>
      <w:r>
        <w:rPr>
          <w:rFonts w:ascii="Century Gothic" w:hAnsi="Century Gothic"/>
          <w:sz w:val="28"/>
          <w:szCs w:val="28"/>
        </w:rPr>
        <w:t>1 P</w:t>
      </w:r>
      <w:r w:rsidR="005C60FD" w:rsidRPr="000C74C9">
        <w:rPr>
          <w:rFonts w:ascii="Century Gothic" w:hAnsi="Century Gothic"/>
          <w:sz w:val="28"/>
          <w:szCs w:val="28"/>
        </w:rPr>
        <w:t>air of scissors</w:t>
      </w:r>
    </w:p>
    <w:p w:rsidR="005C60FD" w:rsidRPr="000C74C9" w:rsidRDefault="005C60FD" w:rsidP="005C60FD">
      <w:pPr>
        <w:pStyle w:val="ListParagraph"/>
        <w:numPr>
          <w:ilvl w:val="0"/>
          <w:numId w:val="1"/>
        </w:numPr>
        <w:rPr>
          <w:rFonts w:ascii="Century Gothic" w:hAnsi="Century Gothic"/>
          <w:sz w:val="28"/>
          <w:szCs w:val="28"/>
        </w:rPr>
      </w:pPr>
      <w:r w:rsidRPr="000C74C9">
        <w:rPr>
          <w:rFonts w:ascii="Century Gothic" w:hAnsi="Century Gothic"/>
          <w:sz w:val="28"/>
          <w:szCs w:val="28"/>
        </w:rPr>
        <w:t xml:space="preserve">Crayons </w:t>
      </w:r>
      <w:r w:rsidR="007355AA">
        <w:rPr>
          <w:rFonts w:ascii="Century Gothic" w:hAnsi="Century Gothic"/>
          <w:sz w:val="28"/>
          <w:szCs w:val="28"/>
        </w:rPr>
        <w:t>(2 boxes)</w:t>
      </w:r>
    </w:p>
    <w:p w:rsidR="005C60FD" w:rsidRDefault="007355AA" w:rsidP="005C60FD">
      <w:pPr>
        <w:pStyle w:val="ListParagraph"/>
        <w:numPr>
          <w:ilvl w:val="0"/>
          <w:numId w:val="1"/>
        </w:numPr>
        <w:rPr>
          <w:rFonts w:ascii="Century Gothic" w:hAnsi="Century Gothic"/>
          <w:sz w:val="28"/>
          <w:szCs w:val="28"/>
        </w:rPr>
      </w:pPr>
      <w:r>
        <w:rPr>
          <w:rFonts w:ascii="Century Gothic" w:hAnsi="Century Gothic"/>
          <w:sz w:val="28"/>
          <w:szCs w:val="28"/>
        </w:rPr>
        <w:t>2 H</w:t>
      </w:r>
      <w:r w:rsidR="003F4B4B" w:rsidRPr="000C74C9">
        <w:rPr>
          <w:rFonts w:ascii="Century Gothic" w:hAnsi="Century Gothic"/>
          <w:sz w:val="28"/>
          <w:szCs w:val="28"/>
        </w:rPr>
        <w:t>ighlighters</w:t>
      </w:r>
    </w:p>
    <w:p w:rsidR="000C74C9" w:rsidRDefault="000C74C9" w:rsidP="005C60FD">
      <w:pPr>
        <w:pStyle w:val="ListParagraph"/>
        <w:numPr>
          <w:ilvl w:val="0"/>
          <w:numId w:val="1"/>
        </w:numPr>
        <w:rPr>
          <w:rFonts w:ascii="Century Gothic" w:hAnsi="Century Gothic"/>
          <w:sz w:val="28"/>
          <w:szCs w:val="28"/>
        </w:rPr>
      </w:pPr>
      <w:r>
        <w:rPr>
          <w:rFonts w:ascii="Century Gothic" w:hAnsi="Century Gothic"/>
          <w:sz w:val="28"/>
          <w:szCs w:val="28"/>
        </w:rPr>
        <w:t>Dry erase markers (</w:t>
      </w:r>
      <w:r w:rsidR="007355AA">
        <w:rPr>
          <w:rFonts w:ascii="Century Gothic" w:hAnsi="Century Gothic"/>
          <w:sz w:val="28"/>
          <w:szCs w:val="28"/>
        </w:rPr>
        <w:t>1/month</w:t>
      </w:r>
      <w:r>
        <w:rPr>
          <w:rFonts w:ascii="Century Gothic" w:hAnsi="Century Gothic"/>
          <w:sz w:val="28"/>
          <w:szCs w:val="28"/>
        </w:rPr>
        <w:t>)</w:t>
      </w:r>
    </w:p>
    <w:p w:rsidR="000C74C9" w:rsidRDefault="007355AA" w:rsidP="005C60FD">
      <w:pPr>
        <w:pStyle w:val="ListParagraph"/>
        <w:numPr>
          <w:ilvl w:val="0"/>
          <w:numId w:val="1"/>
        </w:numPr>
        <w:rPr>
          <w:rFonts w:ascii="Century Gothic" w:hAnsi="Century Gothic"/>
          <w:sz w:val="28"/>
          <w:szCs w:val="28"/>
        </w:rPr>
      </w:pPr>
      <w:r>
        <w:rPr>
          <w:rFonts w:ascii="Century Gothic" w:hAnsi="Century Gothic"/>
          <w:sz w:val="28"/>
          <w:szCs w:val="28"/>
        </w:rPr>
        <w:t>1 O</w:t>
      </w:r>
      <w:r w:rsidR="000C74C9">
        <w:rPr>
          <w:rFonts w:ascii="Century Gothic" w:hAnsi="Century Gothic"/>
          <w:sz w:val="28"/>
          <w:szCs w:val="28"/>
        </w:rPr>
        <w:t>ld sock</w:t>
      </w:r>
      <w:r>
        <w:rPr>
          <w:rFonts w:ascii="Century Gothic" w:hAnsi="Century Gothic"/>
          <w:sz w:val="28"/>
          <w:szCs w:val="28"/>
        </w:rPr>
        <w:t xml:space="preserve"> (perfect for dry erase boards!)</w:t>
      </w:r>
    </w:p>
    <w:p w:rsidR="000C74C9" w:rsidRDefault="007355AA" w:rsidP="005C60FD">
      <w:pPr>
        <w:pStyle w:val="ListParagraph"/>
        <w:numPr>
          <w:ilvl w:val="0"/>
          <w:numId w:val="1"/>
        </w:numPr>
        <w:rPr>
          <w:rFonts w:ascii="Century Gothic" w:hAnsi="Century Gothic"/>
          <w:sz w:val="28"/>
          <w:szCs w:val="28"/>
        </w:rPr>
      </w:pPr>
      <w:r>
        <w:rPr>
          <w:rFonts w:ascii="Century Gothic" w:hAnsi="Century Gothic"/>
          <w:sz w:val="28"/>
          <w:szCs w:val="28"/>
        </w:rPr>
        <w:t>1 B</w:t>
      </w:r>
      <w:r w:rsidR="000C74C9">
        <w:rPr>
          <w:rFonts w:ascii="Century Gothic" w:hAnsi="Century Gothic"/>
          <w:sz w:val="28"/>
          <w:szCs w:val="28"/>
        </w:rPr>
        <w:t>ox of tissues</w:t>
      </w:r>
    </w:p>
    <w:p w:rsidR="000C74C9" w:rsidRDefault="007355AA" w:rsidP="005C60FD">
      <w:pPr>
        <w:pStyle w:val="ListParagraph"/>
        <w:numPr>
          <w:ilvl w:val="0"/>
          <w:numId w:val="1"/>
        </w:numPr>
        <w:rPr>
          <w:rFonts w:ascii="Century Gothic" w:hAnsi="Century Gothic"/>
          <w:sz w:val="28"/>
          <w:szCs w:val="28"/>
        </w:rPr>
      </w:pPr>
      <w:r>
        <w:rPr>
          <w:rFonts w:ascii="Century Gothic" w:hAnsi="Century Gothic"/>
          <w:sz w:val="28"/>
          <w:szCs w:val="28"/>
        </w:rPr>
        <w:t>BIG SMILES! (</w:t>
      </w:r>
      <w:proofErr w:type="gramStart"/>
      <w:r>
        <w:rPr>
          <w:rFonts w:ascii="Century Gothic" w:hAnsi="Century Gothic"/>
          <w:sz w:val="28"/>
          <w:szCs w:val="28"/>
        </w:rPr>
        <w:t>required</w:t>
      </w:r>
      <w:proofErr w:type="gramEnd"/>
      <w:r>
        <w:rPr>
          <w:rFonts w:ascii="Century Gothic" w:hAnsi="Century Gothic"/>
          <w:sz w:val="28"/>
          <w:szCs w:val="28"/>
        </w:rPr>
        <w:t xml:space="preserve"> each day of 1</w:t>
      </w:r>
      <w:r w:rsidRPr="007355AA">
        <w:rPr>
          <w:rFonts w:ascii="Century Gothic" w:hAnsi="Century Gothic"/>
          <w:sz w:val="28"/>
          <w:szCs w:val="28"/>
          <w:vertAlign w:val="superscript"/>
        </w:rPr>
        <w:t>st</w:t>
      </w:r>
      <w:r>
        <w:rPr>
          <w:rFonts w:ascii="Century Gothic" w:hAnsi="Century Gothic"/>
          <w:sz w:val="28"/>
          <w:szCs w:val="28"/>
        </w:rPr>
        <w:t xml:space="preserve"> grade!)</w:t>
      </w:r>
    </w:p>
    <w:sectPr w:rsidR="000C74C9" w:rsidSect="003F4B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F06"/>
    <w:multiLevelType w:val="hybridMultilevel"/>
    <w:tmpl w:val="58B8EFE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38908C6"/>
    <w:multiLevelType w:val="hybridMultilevel"/>
    <w:tmpl w:val="8432F65A"/>
    <w:lvl w:ilvl="0" w:tplc="9A403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drawingGridHorizontalSpacing w:val="110"/>
  <w:displayHorizontalDrawingGridEvery w:val="2"/>
  <w:characterSpacingControl w:val="doNotCompress"/>
  <w:compat/>
  <w:rsids>
    <w:rsidRoot w:val="005C60FD"/>
    <w:rsid w:val="000C74C9"/>
    <w:rsid w:val="000F40EE"/>
    <w:rsid w:val="00180EDA"/>
    <w:rsid w:val="001A19A5"/>
    <w:rsid w:val="003F4B4B"/>
    <w:rsid w:val="005B42ED"/>
    <w:rsid w:val="005C60FD"/>
    <w:rsid w:val="00631BBC"/>
    <w:rsid w:val="007355AA"/>
    <w:rsid w:val="00791F75"/>
    <w:rsid w:val="0082665E"/>
    <w:rsid w:val="00BE238E"/>
    <w:rsid w:val="00C72B67"/>
    <w:rsid w:val="00CF08B7"/>
    <w:rsid w:val="00D54A0A"/>
    <w:rsid w:val="00E31E27"/>
    <w:rsid w:val="00E6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FD"/>
    <w:pPr>
      <w:ind w:left="720"/>
      <w:contextualSpacing/>
    </w:pPr>
  </w:style>
  <w:style w:type="paragraph" w:styleId="BalloonText">
    <w:name w:val="Balloon Text"/>
    <w:basedOn w:val="Normal"/>
    <w:link w:val="BalloonTextChar"/>
    <w:uiPriority w:val="99"/>
    <w:semiHidden/>
    <w:unhideWhenUsed/>
    <w:rsid w:val="00D5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2013-05-31T17:22:00Z</cp:lastPrinted>
  <dcterms:created xsi:type="dcterms:W3CDTF">2013-05-31T17:24:00Z</dcterms:created>
  <dcterms:modified xsi:type="dcterms:W3CDTF">2013-05-31T17:24:00Z</dcterms:modified>
</cp:coreProperties>
</file>